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1AEA7">
      <w:pPr>
        <w:widowControl w:val="0"/>
        <w:spacing w:line="520" w:lineRule="exact"/>
        <w:rPr>
          <w:rFonts w:hint="eastAsia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  <w:lang w:val="zh-CN"/>
        </w:rPr>
        <w:t>附件3</w:t>
      </w:r>
    </w:p>
    <w:p w14:paraId="0FBFDF6B">
      <w:pPr>
        <w:pStyle w:val="2"/>
        <w:widowControl w:val="0"/>
        <w:spacing w:before="0" w:beforeAutospacing="0" w:after="0" w:afterAutospacing="0" w:line="620" w:lineRule="exact"/>
        <w:jc w:val="center"/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</w:pPr>
      <w:r>
        <w:rPr>
          <w:rFonts w:hint="default" w:ascii="方正小标宋简体" w:hAnsi="华文中宋" w:eastAsia="方正小标宋简体" w:cs="Times New Roman"/>
          <w:color w:val="000000"/>
          <w:kern w:val="2"/>
          <w:sz w:val="44"/>
          <w:szCs w:val="36"/>
          <w:lang w:val="en-US" w:eastAsia="zh-CN"/>
        </w:rPr>
        <w:t>副刊</w:t>
      </w: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参评</w:t>
      </w: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  <w:lang w:val="en-US" w:eastAsia="zh-CN"/>
        </w:rPr>
        <w:t>作品</w:t>
      </w: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推荐表</w:t>
      </w:r>
    </w:p>
    <w:tbl>
      <w:tblPr>
        <w:tblStyle w:val="3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662"/>
        <w:gridCol w:w="1"/>
        <w:gridCol w:w="1374"/>
        <w:gridCol w:w="724"/>
        <w:gridCol w:w="151"/>
        <w:gridCol w:w="571"/>
        <w:gridCol w:w="569"/>
        <w:gridCol w:w="337"/>
        <w:gridCol w:w="511"/>
        <w:gridCol w:w="590"/>
        <w:gridCol w:w="2"/>
        <w:gridCol w:w="796"/>
        <w:gridCol w:w="171"/>
        <w:gridCol w:w="835"/>
        <w:gridCol w:w="142"/>
        <w:gridCol w:w="961"/>
      </w:tblGrid>
      <w:tr w14:paraId="5A52A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4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D4393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38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6B5AB">
            <w:pPr>
              <w:widowControl w:val="0"/>
              <w:spacing w:after="0" w:line="40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  <w:lang w:val="en-US" w:eastAsia="zh-CN"/>
                <w14:ligatures w14:val="standardContextual"/>
              </w:rPr>
              <w:t>福州日报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A347D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ABE3B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  <w:t>副刊</w:t>
            </w:r>
          </w:p>
        </w:tc>
      </w:tr>
      <w:tr w14:paraId="5343B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48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60C1A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338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B68CF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4BF20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刊发日期</w:t>
            </w:r>
          </w:p>
        </w:tc>
        <w:tc>
          <w:tcPr>
            <w:tcW w:w="2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4E560">
            <w:pPr>
              <w:widowControl w:val="0"/>
              <w:spacing w:after="0"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  <w:lang w:val="en-US" w:eastAsia="zh-CN"/>
                <w14:ligatures w14:val="standardContextual"/>
              </w:rPr>
              <w:t>2025年8月12日</w:t>
            </w:r>
          </w:p>
        </w:tc>
      </w:tr>
      <w:tr w14:paraId="7FF05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85F07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3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088DB">
            <w:pPr>
              <w:widowControl w:val="0"/>
              <w:spacing w:after="0"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  <w:lang w:val="en-US" w:eastAsia="zh-CN"/>
                <w14:ligatures w14:val="standardContextual"/>
              </w:rPr>
              <w:t>万小英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FF639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B39C7">
            <w:pPr>
              <w:widowControl w:val="0"/>
              <w:spacing w:after="0"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  <w:lang w:val="en-US" w:eastAsia="zh-CN"/>
                <w14:ligatures w14:val="standardContextual"/>
              </w:rPr>
              <w:t>林洪相、黄芳宾</w:t>
            </w:r>
          </w:p>
        </w:tc>
      </w:tr>
      <w:tr w14:paraId="6BDD0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8C7C4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版面名称</w:t>
            </w:r>
          </w:p>
          <w:p w14:paraId="0FE4E926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2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14485">
            <w:pPr>
              <w:widowControl w:val="0"/>
              <w:spacing w:after="0" w:line="4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  <w:lang w:val="en-US" w:eastAsia="zh-CN"/>
                <w14:ligatures w14:val="standardContextual"/>
              </w:rPr>
              <w:t>闽江潮4版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5449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</w:t>
            </w:r>
          </w:p>
          <w:p w14:paraId="0368F2A4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b w:val="0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总字数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EBF9D">
            <w:pPr>
              <w:widowControl w:val="0"/>
              <w:spacing w:after="0" w:line="40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  <w:lang w:val="en-US" w:eastAsia="zh-CN"/>
                <w14:ligatures w14:val="standardContextual"/>
              </w:rPr>
              <w:t>7979字</w:t>
            </w: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195F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1C9AA00D"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2D47C"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否</w:t>
            </w:r>
          </w:p>
        </w:tc>
      </w:tr>
      <w:tr w14:paraId="3C0D1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  <w:jc w:val="center"/>
        </w:trPr>
        <w:tc>
          <w:tcPr>
            <w:tcW w:w="826" w:type="dxa"/>
            <w:tcBorders>
              <w:tl2br w:val="nil"/>
              <w:tr2bl w:val="nil"/>
            </w:tcBorders>
            <w:noWrap w:val="0"/>
            <w:vAlign w:val="center"/>
          </w:tcPr>
          <w:p w14:paraId="673611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159D3F0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4DA067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6A48EC0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397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7087C1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 w:firstLineChars="200"/>
              <w:jc w:val="left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  <w:t>《互联网之“榕”》以严谨的纪实精神，生动刻画了中国互联网重要先行者、网络安全开拓者许榕生教授的传奇人生与家国情怀。作品巧妙以“榕”为喻，贯穿始终，不仅描绘了许榕生从福州走出、结缘计算机、参与北京正负电子对撞机建设，到投身网络安全并前瞻人工智能安全研究的科技报国之路，更深刻揭示一代科学家在时代浪潮中坚韧不拔、开拓进取、淡泊名利的精神内核。</w:t>
            </w:r>
          </w:p>
          <w:p w14:paraId="189C72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 w:firstLineChars="200"/>
              <w:jc w:val="left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  <w:t>文章在《福州日报》整版刊发后，被掌上福州客户端等转载，引发热烈反响。不少读者反映，文章叙事宏大而细节饱满，将主人公许榕生的个人命运与国家科技发展史紧密交织，既有历史关键节点的珍贵记录，又有家庭温情与师友深情的动人刻画，塑造了一位谦逊务实、视野前瞻、心系社会的科学家形象。作品同时敏锐关注青少年网络素养培育、老年人如何跨越数字鸿沟等社会热点，体现了强烈的时代意识与社会责任感。</w:t>
            </w:r>
          </w:p>
        </w:tc>
      </w:tr>
      <w:tr w14:paraId="28696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  <w:jc w:val="center"/>
        </w:trPr>
        <w:tc>
          <w:tcPr>
            <w:tcW w:w="826" w:type="dxa"/>
            <w:vMerge w:val="restart"/>
            <w:noWrap w:val="0"/>
            <w:vAlign w:val="center"/>
          </w:tcPr>
          <w:p w14:paraId="4C0CFFAA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  <w:t>传</w:t>
            </w:r>
          </w:p>
          <w:p w14:paraId="0958F66A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val="en-US" w:eastAsia="zh-CN"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  <w:t>播</w:t>
            </w:r>
          </w:p>
          <w:p w14:paraId="221B8625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  <w:t>数</w:t>
            </w:r>
          </w:p>
          <w:p w14:paraId="5CA083F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  <w:t>据</w:t>
            </w:r>
          </w:p>
        </w:tc>
        <w:tc>
          <w:tcPr>
            <w:tcW w:w="2037" w:type="dxa"/>
            <w:gridSpan w:val="3"/>
            <w:noWrap w:val="0"/>
            <w:vAlign w:val="center"/>
          </w:tcPr>
          <w:p w14:paraId="62AFDFEB">
            <w:pPr>
              <w:jc w:val="left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网址</w:t>
            </w:r>
          </w:p>
        </w:tc>
        <w:tc>
          <w:tcPr>
            <w:tcW w:w="6360" w:type="dxa"/>
            <w:gridSpan w:val="13"/>
            <w:noWrap w:val="0"/>
            <w:vAlign w:val="center"/>
          </w:tcPr>
          <w:p w14:paraId="63000F2A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14:ligatures w14:val="none"/>
              </w:rPr>
              <w:t>https://share.fznews.com.cn/pub/template/displayTemplate/news/newsDetail/1335/574368.html</w:t>
            </w:r>
          </w:p>
        </w:tc>
      </w:tr>
      <w:tr w14:paraId="369E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826" w:type="dxa"/>
            <w:vMerge w:val="continue"/>
            <w:noWrap w:val="0"/>
            <w:vAlign w:val="center"/>
          </w:tcPr>
          <w:p w14:paraId="76B9AAE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037" w:type="dxa"/>
            <w:gridSpan w:val="3"/>
            <w:noWrap w:val="0"/>
            <w:vAlign w:val="center"/>
          </w:tcPr>
          <w:p w14:paraId="18946E5B">
            <w:pPr>
              <w:spacing w:line="240" w:lineRule="exact"/>
              <w:rPr>
                <w:rFonts w:hint="default" w:ascii="仿宋" w:hAnsi="仿宋" w:eastAsia="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该平台传播量</w:t>
            </w:r>
          </w:p>
        </w:tc>
        <w:tc>
          <w:tcPr>
            <w:tcW w:w="724" w:type="dxa"/>
            <w:noWrap w:val="0"/>
            <w:vAlign w:val="center"/>
          </w:tcPr>
          <w:p w14:paraId="65FB7BF7"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635</w:t>
            </w:r>
          </w:p>
        </w:tc>
        <w:tc>
          <w:tcPr>
            <w:tcW w:w="1628" w:type="dxa"/>
            <w:gridSpan w:val="4"/>
            <w:noWrap w:val="0"/>
            <w:vAlign w:val="center"/>
          </w:tcPr>
          <w:p w14:paraId="150E50D2">
            <w:pPr>
              <w:spacing w:line="240" w:lineRule="exact"/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1899" w:type="dxa"/>
            <w:gridSpan w:val="4"/>
            <w:noWrap w:val="0"/>
            <w:vAlign w:val="center"/>
          </w:tcPr>
          <w:p w14:paraId="4B214DFE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107</w:t>
            </w:r>
          </w:p>
        </w:tc>
        <w:tc>
          <w:tcPr>
            <w:tcW w:w="1148" w:type="dxa"/>
            <w:gridSpan w:val="3"/>
            <w:noWrap w:val="0"/>
            <w:vAlign w:val="center"/>
          </w:tcPr>
          <w:p w14:paraId="2C36F8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961" w:type="dxa"/>
            <w:noWrap w:val="0"/>
            <w:vAlign w:val="center"/>
          </w:tcPr>
          <w:p w14:paraId="481C7A29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0.42</w:t>
            </w:r>
          </w:p>
        </w:tc>
      </w:tr>
      <w:tr w14:paraId="6AE5F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9" w:hRule="exac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4D264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39E8A3D5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29194F20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1480F920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4C3A4D2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65C7DDA0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39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23EE7">
            <w:pPr>
              <w:widowControl w:val="0"/>
              <w:ind w:firstLine="480" w:firstLineChars="200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  <w:t>1.文章叙事脉络清晰，从许榕生早期求学、结缘计算机到勇担重任建设中国第一条国际互联网专线，再到前瞻性转向网络安全与人工智能治理，完整勾勒了中国互联网从无到有、从弱到强历程中的一个鲜活侧影。2.作者不仅精准呈现了许榕生在关键历史节点的卓越贡献与谦逊品格，更通过对其家庭、师承、情感世界的细腻描摹，展现了科学家人格的光辉与时代的烙印。3.文章将严谨的科技史实与生动的个人故事、理性的专业洞察与感性的乡土情怀有机融合，文字朴实而富有感染力，使一位“中国互联网先行者”的形象跃然纸上，极具时代记录价值与精神启迪意义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58991149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2A49F6D8">
            <w:pPr>
              <w:spacing w:line="360" w:lineRule="exact"/>
              <w:rPr>
                <w:rFonts w:hint="eastAsia" w:ascii="方正仿宋_GB2312"/>
                <w:color w:val="000000"/>
                <w:sz w:val="28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</w:t>
            </w:r>
          </w:p>
          <w:p w14:paraId="769CA624">
            <w:pPr>
              <w:widowControl/>
              <w:spacing w:line="360" w:lineRule="exact"/>
              <w:ind w:firstLine="5880" w:firstLineChars="21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方正仿宋_GB2312" w:eastAsia="华文中宋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17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083CE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26C51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8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151F7">
            <w:pPr>
              <w:widowControl/>
              <w:snapToGrid w:val="0"/>
              <w:ind w:firstLine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8"/>
                <w:szCs w:val="28"/>
                <w:lang w:val="en-US" w:eastAsia="zh-CN"/>
                <w14:ligatures w14:val="none"/>
              </w:rPr>
              <w:t>黄芳宾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57DA3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7ADCA">
            <w:pPr>
              <w:widowControl/>
              <w:spacing w:line="40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13763866580</w:t>
            </w:r>
          </w:p>
        </w:tc>
      </w:tr>
      <w:tr w14:paraId="00A6A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5B95A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8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FA85D">
            <w:pPr>
              <w:widowControl/>
              <w:snapToGrid w:val="0"/>
              <w:ind w:firstLine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14:ligatures w14:val="none"/>
              </w:rPr>
              <w:t>0591</w:t>
            </w:r>
            <w:r>
              <w:rPr>
                <w:rFonts w:hint="eastAsia" w:ascii="仿宋_GB2312" w:eastAsia="仿宋_GB2312" w:cs="Times New Roman"/>
                <w:sz w:val="28"/>
                <w:szCs w:val="28"/>
                <w:lang w:val="en-US" w:eastAsia="zh-CN"/>
                <w14:ligatures w14:val="none"/>
              </w:rPr>
              <w:t>-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  <w14:ligatures w14:val="none"/>
              </w:rPr>
              <w:t>837625</w:t>
            </w:r>
            <w:r>
              <w:rPr>
                <w:rFonts w:hint="eastAsia" w:ascii="仿宋_GB2312" w:eastAsia="仿宋_GB2312" w:cs="Times New Roman"/>
                <w:sz w:val="28"/>
                <w:szCs w:val="28"/>
                <w:lang w:val="en-US" w:eastAsia="zh-CN"/>
                <w14:ligatures w14:val="none"/>
              </w:rPr>
              <w:t>78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96B2C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E7EA6"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33816638@qq.com</w:t>
            </w:r>
          </w:p>
        </w:tc>
      </w:tr>
      <w:tr w14:paraId="318B2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25135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4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36A4D"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福州市鼓楼区小柳路85号</w:t>
            </w:r>
          </w:p>
        </w:tc>
        <w:tc>
          <w:tcPr>
            <w:tcW w:w="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E3E31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B600A"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350025</w:t>
            </w:r>
          </w:p>
        </w:tc>
      </w:tr>
    </w:tbl>
    <w:p w14:paraId="7C51C982"/>
    <w:sectPr>
      <w:pgSz w:w="11906" w:h="16838"/>
      <w:pgMar w:top="102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419CCC3-D725-4321-BDAE-86CE9CB2232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C3D702F-D80B-4822-892A-FCD83A3E568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FC4089E-D2D8-42D8-88CB-97EE4D023B7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5C38BB9-3E2C-4AED-B001-6E657E7EB6F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E29A66D0-EC88-41D8-910A-47B8E02D434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478A86A-A726-4A85-97BF-D20681240E8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4A6AEC18-0F4D-48E7-816B-E6E997778B0A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072BC"/>
    <w:rsid w:val="08257AC8"/>
    <w:rsid w:val="087F02BB"/>
    <w:rsid w:val="09F064E7"/>
    <w:rsid w:val="0F7F1D48"/>
    <w:rsid w:val="15EA6B55"/>
    <w:rsid w:val="27157918"/>
    <w:rsid w:val="293A7A18"/>
    <w:rsid w:val="32A74769"/>
    <w:rsid w:val="3747469B"/>
    <w:rsid w:val="3D473F1B"/>
    <w:rsid w:val="3ECA0FAD"/>
    <w:rsid w:val="50E13A61"/>
    <w:rsid w:val="53D02866"/>
    <w:rsid w:val="56BE16E4"/>
    <w:rsid w:val="5CBC306A"/>
    <w:rsid w:val="5E3B23DD"/>
    <w:rsid w:val="63CB0FFD"/>
    <w:rsid w:val="654D2038"/>
    <w:rsid w:val="66A17AC3"/>
    <w:rsid w:val="66D30C41"/>
    <w:rsid w:val="6C6760C9"/>
    <w:rsid w:val="713D76AB"/>
    <w:rsid w:val="720A01BD"/>
    <w:rsid w:val="73405F8B"/>
    <w:rsid w:val="73671A57"/>
    <w:rsid w:val="7DFE0FE0"/>
    <w:rsid w:val="7F83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792</Words>
  <Characters>942</Characters>
  <Lines>0</Lines>
  <Paragraphs>0</Paragraphs>
  <TotalTime>21</TotalTime>
  <ScaleCrop>false</ScaleCrop>
  <LinksUpToDate>false</LinksUpToDate>
  <CharactersWithSpaces>1033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2026-04-16T13:24:00Z</dcterms:created>
  <dc:creator>r00099</dc:creator>
  <cp:lastModifiedBy>叶锦秀</cp:lastModifiedBy>
  <dcterms:modified xsi:type="dcterms:W3CDTF">2026-04-18T01:43:27Z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eyJoZGlkIjoiYzQ0MGNiNjc5MTI5OWRjZTlmOTdmNThlMTkyMzJlMDgiLCJ1c2VySWQiOiI1NDMyNzAyMjYifQ==</vt:lpwstr>
  </property>
  <property fmtid="{D5CDD505-2E9C-101B-9397-08002B2CF9AE}" pid="4" name="ICV">
    <vt:lpwstr>7F33F97B72124954BC3F3056254E62EE_12</vt:lpwstr>
  </property>
</Properties>
</file>